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AD7" w:rsidRDefault="00306C64" w:rsidP="00054149">
      <w:pPr>
        <w:spacing w:after="0" w:line="240" w:lineRule="auto"/>
        <w:rPr>
          <w:b/>
          <w:sz w:val="32"/>
          <w:szCs w:val="32"/>
        </w:rPr>
      </w:pPr>
      <w:proofErr w:type="gramStart"/>
      <w:r w:rsidRPr="00306C64">
        <w:rPr>
          <w:b/>
          <w:sz w:val="32"/>
          <w:szCs w:val="32"/>
          <w:u w:val="single"/>
        </w:rPr>
        <w:t>WATERCOLOR</w:t>
      </w:r>
      <w:r w:rsidR="004072BA">
        <w:rPr>
          <w:b/>
          <w:sz w:val="32"/>
          <w:szCs w:val="32"/>
          <w:u w:val="single"/>
        </w:rPr>
        <w:t xml:space="preserve"> </w:t>
      </w:r>
      <w:r w:rsidRPr="00306C64">
        <w:rPr>
          <w:b/>
          <w:sz w:val="32"/>
          <w:szCs w:val="32"/>
          <w:u w:val="single"/>
        </w:rPr>
        <w:t xml:space="preserve"> PAINTING</w:t>
      </w:r>
      <w:proofErr w:type="gramEnd"/>
      <w:r w:rsidRPr="00306C64">
        <w:rPr>
          <w:b/>
          <w:sz w:val="32"/>
          <w:szCs w:val="32"/>
          <w:u w:val="single"/>
        </w:rPr>
        <w:t xml:space="preserve"> </w:t>
      </w:r>
      <w:r w:rsidR="004072BA">
        <w:rPr>
          <w:b/>
          <w:sz w:val="32"/>
          <w:szCs w:val="32"/>
          <w:u w:val="single"/>
        </w:rPr>
        <w:t xml:space="preserve"> </w:t>
      </w:r>
      <w:r w:rsidRPr="00306C64">
        <w:rPr>
          <w:b/>
          <w:sz w:val="32"/>
          <w:szCs w:val="32"/>
          <w:u w:val="single"/>
        </w:rPr>
        <w:t>CLASS</w:t>
      </w:r>
      <w:r w:rsidR="004072BA">
        <w:rPr>
          <w:b/>
          <w:sz w:val="32"/>
          <w:szCs w:val="32"/>
          <w:u w:val="single"/>
        </w:rPr>
        <w:t xml:space="preserve">: </w:t>
      </w:r>
      <w:r w:rsidR="004072BA" w:rsidRPr="004072BA">
        <w:rPr>
          <w:b/>
          <w:sz w:val="32"/>
          <w:szCs w:val="32"/>
          <w:u w:val="single"/>
        </w:rPr>
        <w:t xml:space="preserve"> </w:t>
      </w:r>
      <w:r w:rsidR="004072BA" w:rsidRPr="00306C64">
        <w:rPr>
          <w:b/>
          <w:sz w:val="32"/>
          <w:szCs w:val="32"/>
          <w:u w:val="single"/>
        </w:rPr>
        <w:t>MATERIAL</w:t>
      </w:r>
      <w:r w:rsidR="004072BA">
        <w:rPr>
          <w:b/>
          <w:sz w:val="32"/>
          <w:szCs w:val="32"/>
          <w:u w:val="single"/>
        </w:rPr>
        <w:t xml:space="preserve"> </w:t>
      </w:r>
      <w:r w:rsidR="004072BA" w:rsidRPr="00306C64">
        <w:rPr>
          <w:b/>
          <w:sz w:val="32"/>
          <w:szCs w:val="32"/>
          <w:u w:val="single"/>
        </w:rPr>
        <w:t xml:space="preserve"> LIST</w:t>
      </w:r>
      <w:r w:rsidRPr="00306C64">
        <w:rPr>
          <w:b/>
          <w:sz w:val="32"/>
          <w:szCs w:val="32"/>
        </w:rPr>
        <w:t xml:space="preserve">- </w:t>
      </w:r>
      <w:r>
        <w:rPr>
          <w:b/>
          <w:sz w:val="32"/>
          <w:szCs w:val="32"/>
        </w:rPr>
        <w:t xml:space="preserve"> </w:t>
      </w:r>
      <w:r w:rsidRPr="00306C64">
        <w:rPr>
          <w:b/>
          <w:sz w:val="32"/>
          <w:szCs w:val="32"/>
        </w:rPr>
        <w:t>John Cameron</w:t>
      </w:r>
    </w:p>
    <w:p w:rsidR="00054149" w:rsidRPr="00054149" w:rsidRDefault="00FA66A2" w:rsidP="00054149">
      <w:pPr>
        <w:spacing w:after="0" w:line="240" w:lineRule="auto"/>
        <w:rPr>
          <w:b/>
        </w:rPr>
      </w:pPr>
      <w:r>
        <w:rPr>
          <w:b/>
        </w:rPr>
        <w:t xml:space="preserve">Revised: </w:t>
      </w:r>
      <w:r w:rsidR="00054149">
        <w:rPr>
          <w:b/>
        </w:rPr>
        <w:t>3/14/14</w:t>
      </w:r>
      <w:r w:rsidR="00974209">
        <w:rPr>
          <w:b/>
        </w:rPr>
        <w:t>;</w:t>
      </w:r>
      <w:r w:rsidR="00595E72">
        <w:rPr>
          <w:b/>
        </w:rPr>
        <w:t xml:space="preserve"> 3/1/15</w:t>
      </w:r>
      <w:r>
        <w:rPr>
          <w:b/>
        </w:rPr>
        <w:t>; 8/14/15</w:t>
      </w:r>
      <w:r w:rsidR="00583544">
        <w:rPr>
          <w:b/>
        </w:rPr>
        <w:t>; 11/6/16</w:t>
      </w:r>
      <w:r w:rsidR="0067420F">
        <w:rPr>
          <w:b/>
        </w:rPr>
        <w:t>; 3/3/18</w:t>
      </w:r>
    </w:p>
    <w:p w:rsidR="00306C64" w:rsidRDefault="00306C64" w:rsidP="00054149">
      <w:pPr>
        <w:spacing w:after="0" w:line="240" w:lineRule="auto"/>
      </w:pPr>
      <w:r>
        <w:t xml:space="preserve">The following list of materials and supplies are recommended, </w:t>
      </w:r>
      <w:r w:rsidRPr="00FA66A2">
        <w:rPr>
          <w:i/>
          <w:u w:val="single"/>
        </w:rPr>
        <w:t>but by no means mandatory</w:t>
      </w:r>
      <w:r>
        <w:t>. Students who are new to watercolor painting might wish to purchase materials that are more modestly priced (sometimes listed as “student grade”). Art materials can be (</w:t>
      </w:r>
      <w:r w:rsidRPr="00306C64">
        <w:rPr>
          <w:i/>
        </w:rPr>
        <w:t>are</w:t>
      </w:r>
      <w:r>
        <w:t xml:space="preserve">) expensive, and watercolor supplies are no exception. </w:t>
      </w:r>
      <w:proofErr w:type="gramStart"/>
      <w:r>
        <w:t>If you find over time that you want to continue watercolor painting, you can always upgrade to higher quality (and definitely higher priced) art materials.</w:t>
      </w:r>
      <w:proofErr w:type="gramEnd"/>
    </w:p>
    <w:p w:rsidR="00306C64" w:rsidRDefault="00306C64" w:rsidP="00054149">
      <w:pPr>
        <w:spacing w:after="0" w:line="240" w:lineRule="auto"/>
      </w:pPr>
    </w:p>
    <w:p w:rsidR="00306C64" w:rsidRDefault="00C839F0" w:rsidP="00306C64">
      <w:pPr>
        <w:spacing w:after="0" w:line="240" w:lineRule="auto"/>
      </w:pPr>
      <w:r w:rsidRPr="00C839F0">
        <w:rPr>
          <w:b/>
          <w:u w:val="single"/>
        </w:rPr>
        <w:t>BRUSHES</w:t>
      </w:r>
      <w:r>
        <w:t xml:space="preserve">: you can spend a fortune on brushes alone, so try to resist the temptation. Look for some good, basic </w:t>
      </w:r>
      <w:r w:rsidRPr="00583544">
        <w:rPr>
          <w:i/>
        </w:rPr>
        <w:t>synthetic</w:t>
      </w:r>
      <w:r>
        <w:t xml:space="preserve"> brushes (ones made of nylon are just fine). </w:t>
      </w:r>
      <w:r w:rsidR="0022213C">
        <w:t xml:space="preserve">Make certain that they are labeled </w:t>
      </w:r>
      <w:r w:rsidR="0022213C" w:rsidRPr="0022213C">
        <w:rPr>
          <w:i/>
          <w:u w:val="single"/>
        </w:rPr>
        <w:t>watercolor</w:t>
      </w:r>
      <w:r w:rsidR="0022213C">
        <w:t xml:space="preserve"> brushes</w:t>
      </w:r>
      <w:r w:rsidR="005579F4">
        <w:t>, however</w:t>
      </w:r>
      <w:r w:rsidR="0022213C">
        <w:t>, not oil or acrylic</w:t>
      </w:r>
      <w:r w:rsidR="00FA66A2">
        <w:t>, which may be too stiff</w:t>
      </w:r>
      <w:r w:rsidR="0022213C">
        <w:t xml:space="preserve">. </w:t>
      </w:r>
      <w:r w:rsidR="00FA66A2">
        <w:t>Good b</w:t>
      </w:r>
      <w:r w:rsidR="005579F4">
        <w:t xml:space="preserve">rushes to </w:t>
      </w:r>
      <w:r w:rsidR="0022213C">
        <w:t>star</w:t>
      </w:r>
      <w:r w:rsidR="005579F4">
        <w:t>t with</w:t>
      </w:r>
      <w:r w:rsidR="0022213C">
        <w:t xml:space="preserve"> are:</w:t>
      </w:r>
    </w:p>
    <w:p w:rsidR="0022213C" w:rsidRDefault="0022213C" w:rsidP="0022213C">
      <w:pPr>
        <w:pStyle w:val="ListParagraph"/>
        <w:numPr>
          <w:ilvl w:val="0"/>
          <w:numId w:val="1"/>
        </w:numPr>
        <w:spacing w:after="0" w:line="240" w:lineRule="auto"/>
      </w:pPr>
      <w:r>
        <w:t>Round Brushes: #4; #8; #12</w:t>
      </w:r>
    </w:p>
    <w:p w:rsidR="0022213C" w:rsidRDefault="0022213C" w:rsidP="0022213C">
      <w:pPr>
        <w:pStyle w:val="ListParagraph"/>
        <w:numPr>
          <w:ilvl w:val="0"/>
          <w:numId w:val="1"/>
        </w:numPr>
        <w:spacing w:after="0" w:line="240" w:lineRule="auto"/>
      </w:pPr>
      <w:r>
        <w:t>Flat Brushes: ½” and 1”</w:t>
      </w:r>
    </w:p>
    <w:p w:rsidR="005579F4" w:rsidRDefault="00FA66A2" w:rsidP="005579F4">
      <w:pPr>
        <w:pStyle w:val="ListParagraph"/>
        <w:numPr>
          <w:ilvl w:val="0"/>
          <w:numId w:val="1"/>
        </w:numPr>
        <w:spacing w:after="0" w:line="240" w:lineRule="auto"/>
      </w:pPr>
      <w:r>
        <w:t>#8</w:t>
      </w:r>
      <w:r w:rsidR="005579F4">
        <w:t xml:space="preserve"> Mop</w:t>
      </w:r>
      <w:r>
        <w:t xml:space="preserve"> (large, “mop-like” appearance)</w:t>
      </w:r>
    </w:p>
    <w:p w:rsidR="0022213C" w:rsidRDefault="0022213C" w:rsidP="005579F4">
      <w:pPr>
        <w:pStyle w:val="ListParagraph"/>
        <w:numPr>
          <w:ilvl w:val="0"/>
          <w:numId w:val="1"/>
        </w:numPr>
        <w:spacing w:after="0" w:line="240" w:lineRule="auto"/>
      </w:pPr>
      <w:r>
        <w:t>Rigger (small, fine brush</w:t>
      </w:r>
      <w:r w:rsidR="00FA66A2">
        <w:t>,</w:t>
      </w:r>
      <w:r>
        <w:t xml:space="preserve"> also labeled Script or Liner)</w:t>
      </w:r>
    </w:p>
    <w:p w:rsidR="0022213C" w:rsidRDefault="0022213C" w:rsidP="0022213C">
      <w:pPr>
        <w:pStyle w:val="ListParagraph"/>
        <w:spacing w:after="0" w:line="240" w:lineRule="auto"/>
        <w:rPr>
          <w:b/>
        </w:rPr>
      </w:pPr>
      <w:r w:rsidRPr="0022213C">
        <w:rPr>
          <w:b/>
          <w:u w:val="single"/>
        </w:rPr>
        <w:t>NOTE</w:t>
      </w:r>
      <w:r>
        <w:rPr>
          <w:b/>
        </w:rPr>
        <w:t xml:space="preserve">- the </w:t>
      </w:r>
      <w:r w:rsidRPr="00FA66A2">
        <w:rPr>
          <w:b/>
          <w:i/>
          <w:u w:val="single"/>
        </w:rPr>
        <w:t>higher the number</w:t>
      </w:r>
      <w:r w:rsidR="005579F4">
        <w:rPr>
          <w:b/>
        </w:rPr>
        <w:t xml:space="preserve"> of the brush</w:t>
      </w:r>
      <w:r>
        <w:rPr>
          <w:b/>
        </w:rPr>
        <w:t xml:space="preserve">, the </w:t>
      </w:r>
      <w:r w:rsidRPr="00FA66A2">
        <w:rPr>
          <w:b/>
          <w:i/>
          <w:u w:val="single"/>
        </w:rPr>
        <w:t>larger</w:t>
      </w:r>
      <w:r>
        <w:rPr>
          <w:b/>
        </w:rPr>
        <w:t xml:space="preserve"> the brush</w:t>
      </w:r>
      <w:r w:rsidR="00583544">
        <w:rPr>
          <w:b/>
        </w:rPr>
        <w:t>, whether round or flat brushes</w:t>
      </w:r>
    </w:p>
    <w:p w:rsidR="0022213C" w:rsidRDefault="0022213C" w:rsidP="0022213C">
      <w:pPr>
        <w:pStyle w:val="ListParagraph"/>
        <w:spacing w:after="0" w:line="240" w:lineRule="auto"/>
        <w:rPr>
          <w:b/>
        </w:rPr>
      </w:pPr>
    </w:p>
    <w:p w:rsidR="00306C64" w:rsidRDefault="0022213C" w:rsidP="005579F4">
      <w:pPr>
        <w:spacing w:after="0" w:line="240" w:lineRule="auto"/>
      </w:pPr>
      <w:r>
        <w:rPr>
          <w:b/>
          <w:u w:val="single"/>
        </w:rPr>
        <w:t>WATERCOLOR PAPER</w:t>
      </w:r>
      <w:r>
        <w:t xml:space="preserve">: paper can be purchased in two ways, either as </w:t>
      </w:r>
      <w:r w:rsidRPr="00FA66A2">
        <w:rPr>
          <w:i/>
          <w:u w:val="single"/>
        </w:rPr>
        <w:t xml:space="preserve">single </w:t>
      </w:r>
      <w:r w:rsidR="00505815" w:rsidRPr="00FA66A2">
        <w:rPr>
          <w:i/>
          <w:u w:val="single"/>
        </w:rPr>
        <w:t xml:space="preserve">large </w:t>
      </w:r>
      <w:r w:rsidRPr="00FA66A2">
        <w:rPr>
          <w:i/>
          <w:u w:val="single"/>
        </w:rPr>
        <w:t>sheets</w:t>
      </w:r>
      <w:r>
        <w:t xml:space="preserve"> or in </w:t>
      </w:r>
      <w:r w:rsidR="00FA66A2">
        <w:t>“</w:t>
      </w:r>
      <w:r w:rsidRPr="00FA66A2">
        <w:rPr>
          <w:i/>
          <w:u w:val="single"/>
        </w:rPr>
        <w:t>blocks</w:t>
      </w:r>
      <w:r w:rsidR="00FA66A2" w:rsidRPr="00FA66A2">
        <w:rPr>
          <w:i/>
        </w:rPr>
        <w:t>”</w:t>
      </w:r>
      <w:r w:rsidRPr="00FA66A2">
        <w:t xml:space="preserve"> </w:t>
      </w:r>
      <w:r>
        <w:t xml:space="preserve">(usually 20 sheets, </w:t>
      </w:r>
      <w:r w:rsidR="00FA66A2">
        <w:t xml:space="preserve">stacked one on top of the </w:t>
      </w:r>
      <w:proofErr w:type="gramStart"/>
      <w:r w:rsidR="00FA66A2">
        <w:t>other,</w:t>
      </w:r>
      <w:proofErr w:type="gramEnd"/>
      <w:r w:rsidR="00FA66A2">
        <w:t xml:space="preserve"> and </w:t>
      </w:r>
      <w:r>
        <w:t>bound together at the edges,</w:t>
      </w:r>
      <w:r w:rsidR="00505815">
        <w:t>)</w:t>
      </w:r>
      <w:r>
        <w:t xml:space="preserve">. </w:t>
      </w:r>
      <w:proofErr w:type="gramStart"/>
      <w:r w:rsidR="00FA66A2">
        <w:t xml:space="preserve">Either </w:t>
      </w:r>
      <w:r w:rsidR="00505815">
        <w:t>paper will work, and</w:t>
      </w:r>
      <w:proofErr w:type="gramEnd"/>
      <w:r w:rsidR="00505815">
        <w:t xml:space="preserve"> we’ll discuss the pros and cons of</w:t>
      </w:r>
      <w:r w:rsidR="005579F4">
        <w:t xml:space="preserve"> each at our first class. I use </w:t>
      </w:r>
      <w:r w:rsidR="00505815">
        <w:t xml:space="preserve">a block of </w:t>
      </w:r>
      <w:proofErr w:type="gramStart"/>
      <w:r w:rsidR="00505815">
        <w:t>paper,</w:t>
      </w:r>
      <w:proofErr w:type="gramEnd"/>
      <w:r w:rsidR="00505815">
        <w:t xml:space="preserve"> sized at 12” by 16” (anything smaller is not recommended). Whichever paper you choose, consider the following:</w:t>
      </w:r>
    </w:p>
    <w:p w:rsidR="00505815" w:rsidRDefault="00505815" w:rsidP="005579F4">
      <w:pPr>
        <w:pStyle w:val="ListParagraph"/>
        <w:numPr>
          <w:ilvl w:val="0"/>
          <w:numId w:val="2"/>
        </w:numPr>
        <w:spacing w:after="0" w:line="240" w:lineRule="auto"/>
      </w:pPr>
      <w:r>
        <w:t>140 lb.</w:t>
      </w:r>
      <w:r w:rsidR="00FA66A2">
        <w:t xml:space="preserve"> </w:t>
      </w:r>
      <w:r>
        <w:t xml:space="preserve">(pound) paper is the </w:t>
      </w:r>
      <w:r w:rsidRPr="005579F4">
        <w:rPr>
          <w:i/>
        </w:rPr>
        <w:t>minimum</w:t>
      </w:r>
      <w:r>
        <w:t xml:space="preserve"> (the higher the pounds</w:t>
      </w:r>
      <w:r w:rsidR="00305642">
        <w:t xml:space="preserve"> </w:t>
      </w:r>
      <w:r>
        <w:t>or “weight</w:t>
      </w:r>
      <w:r w:rsidR="00305642">
        <w:t>”</w:t>
      </w:r>
      <w:r>
        <w:t>, the thicker the paper)</w:t>
      </w:r>
    </w:p>
    <w:p w:rsidR="00505815" w:rsidRDefault="00505815" w:rsidP="005579F4">
      <w:pPr>
        <w:pStyle w:val="ListParagraph"/>
        <w:numPr>
          <w:ilvl w:val="0"/>
          <w:numId w:val="2"/>
        </w:numPr>
        <w:spacing w:after="0" w:line="240" w:lineRule="auto"/>
      </w:pPr>
      <w:r>
        <w:t>“</w:t>
      </w:r>
      <w:r w:rsidRPr="00305642">
        <w:rPr>
          <w:u w:val="single"/>
        </w:rPr>
        <w:t>Cold Pressed</w:t>
      </w:r>
      <w:r>
        <w:t>” is best, which means that the paper has some texture to it; “</w:t>
      </w:r>
      <w:r w:rsidRPr="00305642">
        <w:rPr>
          <w:u w:val="single"/>
        </w:rPr>
        <w:t>hot press</w:t>
      </w:r>
      <w:r>
        <w:t xml:space="preserve">” has </w:t>
      </w:r>
      <w:r w:rsidR="00FA66A2">
        <w:t>texture that is quite smooth</w:t>
      </w:r>
      <w:r>
        <w:t>, and is less ideal for the kind of painting we will do</w:t>
      </w:r>
      <w:r w:rsidR="00305642">
        <w:t>.</w:t>
      </w:r>
    </w:p>
    <w:p w:rsidR="00505815" w:rsidRDefault="00505815" w:rsidP="005579F4">
      <w:pPr>
        <w:pStyle w:val="ListParagraph"/>
        <w:numPr>
          <w:ilvl w:val="0"/>
          <w:numId w:val="2"/>
        </w:numPr>
        <w:spacing w:after="0" w:line="240" w:lineRule="auto"/>
      </w:pPr>
      <w:r w:rsidRPr="00305642">
        <w:rPr>
          <w:u w:val="single"/>
        </w:rPr>
        <w:t>Brands</w:t>
      </w:r>
      <w:r>
        <w:t xml:space="preserve">: Arches is the best, but very </w:t>
      </w:r>
      <w:r w:rsidR="005579F4">
        <w:t>expensive</w:t>
      </w:r>
      <w:r>
        <w:t xml:space="preserve">. </w:t>
      </w:r>
      <w:r w:rsidR="005579F4">
        <w:t xml:space="preserve">If you’re still painting in six months, treat yourself to Arches then- you’ll have earned it. </w:t>
      </w:r>
      <w:r>
        <w:t>Start with a less c</w:t>
      </w:r>
      <w:r w:rsidR="005579F4">
        <w:t>ostly paper, e.g., Strathmore.</w:t>
      </w:r>
    </w:p>
    <w:p w:rsidR="005579F4" w:rsidRDefault="005579F4" w:rsidP="005579F4">
      <w:pPr>
        <w:pStyle w:val="ListParagraph"/>
        <w:numPr>
          <w:ilvl w:val="0"/>
          <w:numId w:val="2"/>
        </w:numPr>
        <w:spacing w:after="0" w:line="240" w:lineRule="auto"/>
      </w:pPr>
      <w:r>
        <w:t>If you purchase a block of paper, you can paint on it immediately, without having to</w:t>
      </w:r>
      <w:r w:rsidR="00FA66A2">
        <w:t xml:space="preserve"> “stretch” the paper first (to</w:t>
      </w:r>
      <w:r>
        <w:t xml:space="preserve"> be discussed in detail in class). If you buy single sheets, 140 lbs. is fine, but you will need to stretch it before painting. You can avoid this by purchasing 300 lb. paper (very thick), which will need no stretchi</w:t>
      </w:r>
      <w:r w:rsidR="00FA66A2">
        <w:t>ng, but</w:t>
      </w:r>
      <w:r w:rsidR="00305642">
        <w:t xml:space="preserve"> is also </w:t>
      </w:r>
      <w:r w:rsidR="00305642" w:rsidRPr="00FA66A2">
        <w:rPr>
          <w:i/>
          <w:u w:val="single"/>
        </w:rPr>
        <w:t>quite expensive</w:t>
      </w:r>
      <w:r w:rsidR="00305642">
        <w:t xml:space="preserve"> (that’s why I prefer a block).</w:t>
      </w:r>
    </w:p>
    <w:p w:rsidR="005579F4" w:rsidRDefault="005579F4" w:rsidP="005579F4">
      <w:pPr>
        <w:spacing w:after="0" w:line="240" w:lineRule="auto"/>
      </w:pPr>
    </w:p>
    <w:p w:rsidR="005976E5" w:rsidRDefault="005579F4" w:rsidP="005579F4">
      <w:pPr>
        <w:spacing w:after="0" w:line="240" w:lineRule="auto"/>
      </w:pPr>
      <w:r w:rsidRPr="005579F4">
        <w:rPr>
          <w:b/>
          <w:u w:val="single"/>
        </w:rPr>
        <w:t>PAINT</w:t>
      </w:r>
      <w:r>
        <w:t>: again, you may wish to buy less expensiv</w:t>
      </w:r>
      <w:r w:rsidR="004228E6">
        <w:t>e paints to begin with. Windsor-</w:t>
      </w:r>
      <w:r w:rsidR="00583544">
        <w:t xml:space="preserve">Newton </w:t>
      </w:r>
      <w:r>
        <w:t>brand is one of the best, but you pay dearly for that name/quality.</w:t>
      </w:r>
      <w:r w:rsidR="004228E6">
        <w:t xml:space="preserve"> Instead, consider brands such as: </w:t>
      </w:r>
      <w:r w:rsidR="008F6DB4">
        <w:t xml:space="preserve">Van Gogh, </w:t>
      </w:r>
      <w:proofErr w:type="spellStart"/>
      <w:r w:rsidR="004228E6">
        <w:t>Grumbacher</w:t>
      </w:r>
      <w:proofErr w:type="spellEnd"/>
      <w:r w:rsidR="00FA66A2">
        <w:t>,</w:t>
      </w:r>
      <w:r w:rsidR="008F6DB4">
        <w:t xml:space="preserve"> Academy</w:t>
      </w:r>
      <w:r w:rsidR="00FA66A2">
        <w:t xml:space="preserve"> and </w:t>
      </w:r>
      <w:proofErr w:type="spellStart"/>
      <w:r w:rsidR="008F6DB4">
        <w:t>Cotman</w:t>
      </w:r>
      <w:proofErr w:type="spellEnd"/>
      <w:r w:rsidR="008F6DB4">
        <w:t xml:space="preserve">. </w:t>
      </w:r>
      <w:r w:rsidR="00E0630D">
        <w:t xml:space="preserve"> Regardless of brand, make certain that you buy </w:t>
      </w:r>
      <w:r w:rsidR="00E0630D" w:rsidRPr="00E0630D">
        <w:rPr>
          <w:i/>
        </w:rPr>
        <w:t>transparent, permanent</w:t>
      </w:r>
      <w:r w:rsidR="008F6DB4">
        <w:t>,</w:t>
      </w:r>
      <w:r w:rsidR="008F6DB4" w:rsidRPr="008F6DB4">
        <w:rPr>
          <w:i/>
        </w:rPr>
        <w:t xml:space="preserve"> </w:t>
      </w:r>
      <w:r w:rsidR="008F6DB4" w:rsidRPr="008F6DB4">
        <w:rPr>
          <w:i/>
          <w:u w:val="single"/>
        </w:rPr>
        <w:t>tubes</w:t>
      </w:r>
      <w:r w:rsidR="008F6DB4">
        <w:t xml:space="preserve"> of </w:t>
      </w:r>
      <w:r w:rsidR="00E0630D">
        <w:t xml:space="preserve">watercolor paints. </w:t>
      </w:r>
      <w:r w:rsidR="005976E5">
        <w:t xml:space="preserve">Colors to consider are: </w:t>
      </w:r>
      <w:r w:rsidR="005976E5" w:rsidRPr="00583544">
        <w:rPr>
          <w:b/>
        </w:rPr>
        <w:t xml:space="preserve">Cadmium Yellow; Cadmium Red; Alizarin Crimson, Yellow Ochre; </w:t>
      </w:r>
      <w:proofErr w:type="spellStart"/>
      <w:r w:rsidR="005976E5" w:rsidRPr="00583544">
        <w:rPr>
          <w:b/>
        </w:rPr>
        <w:t>Gamboge</w:t>
      </w:r>
      <w:proofErr w:type="spellEnd"/>
      <w:r w:rsidR="005976E5" w:rsidRPr="00583544">
        <w:rPr>
          <w:b/>
        </w:rPr>
        <w:t xml:space="preserve">; Burnt Sienna, Van Dyke Brown; Sap Green, Olive Green; Cobalt Blue, Ultramarine Blue, Cerulean Blue, Prussian </w:t>
      </w:r>
      <w:proofErr w:type="gramStart"/>
      <w:r w:rsidR="005976E5" w:rsidRPr="00583544">
        <w:rPr>
          <w:b/>
        </w:rPr>
        <w:t>Blue</w:t>
      </w:r>
      <w:proofErr w:type="gramEnd"/>
      <w:r w:rsidR="005976E5" w:rsidRPr="00583544">
        <w:rPr>
          <w:b/>
        </w:rPr>
        <w:t>.</w:t>
      </w:r>
      <w:r w:rsidR="005976E5">
        <w:t xml:space="preserve"> No need to buy black or white.</w:t>
      </w:r>
    </w:p>
    <w:p w:rsidR="005976E5" w:rsidRDefault="005976E5" w:rsidP="005579F4">
      <w:pPr>
        <w:spacing w:after="0" w:line="240" w:lineRule="auto"/>
      </w:pPr>
    </w:p>
    <w:p w:rsidR="005579F4" w:rsidRDefault="005976E5" w:rsidP="00340B0F">
      <w:pPr>
        <w:spacing w:after="0" w:line="240" w:lineRule="auto"/>
      </w:pPr>
      <w:r w:rsidRPr="005976E5">
        <w:rPr>
          <w:b/>
          <w:u w:val="single"/>
        </w:rPr>
        <w:t>OTHER MATERIALS</w:t>
      </w:r>
      <w:r>
        <w:t xml:space="preserve">: </w:t>
      </w:r>
    </w:p>
    <w:p w:rsidR="005976E5" w:rsidRDefault="005976E5" w:rsidP="00340B0F">
      <w:pPr>
        <w:pStyle w:val="ListParagraph"/>
        <w:numPr>
          <w:ilvl w:val="0"/>
          <w:numId w:val="3"/>
        </w:numPr>
        <w:spacing w:after="0" w:line="240" w:lineRule="auto"/>
        <w:sectPr w:rsidR="005976E5" w:rsidSect="00BA0AD7">
          <w:pgSz w:w="12240" w:h="15840"/>
          <w:pgMar w:top="1440" w:right="1440" w:bottom="1440" w:left="1440" w:header="720" w:footer="720" w:gutter="0"/>
          <w:cols w:space="720"/>
          <w:docGrid w:linePitch="360"/>
        </w:sectPr>
      </w:pPr>
    </w:p>
    <w:p w:rsidR="005976E5" w:rsidRDefault="005976E5" w:rsidP="00340B0F">
      <w:pPr>
        <w:pStyle w:val="ListParagraph"/>
        <w:numPr>
          <w:ilvl w:val="0"/>
          <w:numId w:val="3"/>
        </w:numPr>
        <w:spacing w:after="0" w:line="240" w:lineRule="auto"/>
      </w:pPr>
      <w:r>
        <w:lastRenderedPageBreak/>
        <w:t>Masking fluid</w:t>
      </w:r>
    </w:p>
    <w:p w:rsidR="005976E5" w:rsidRDefault="005976E5" w:rsidP="00340B0F">
      <w:pPr>
        <w:pStyle w:val="ListParagraph"/>
        <w:numPr>
          <w:ilvl w:val="0"/>
          <w:numId w:val="3"/>
        </w:numPr>
        <w:spacing w:after="0" w:line="240" w:lineRule="auto"/>
      </w:pPr>
      <w:r>
        <w:t>Rubber cement pickup</w:t>
      </w:r>
    </w:p>
    <w:p w:rsidR="005976E5" w:rsidRDefault="005976E5" w:rsidP="00340B0F">
      <w:pPr>
        <w:pStyle w:val="ListParagraph"/>
        <w:numPr>
          <w:ilvl w:val="0"/>
          <w:numId w:val="3"/>
        </w:numPr>
        <w:spacing w:after="0" w:line="240" w:lineRule="auto"/>
      </w:pPr>
      <w:r>
        <w:t xml:space="preserve">Erasers </w:t>
      </w:r>
      <w:r w:rsidR="008F6DB4">
        <w:t xml:space="preserve">(soft); </w:t>
      </w:r>
      <w:r w:rsidR="00305642">
        <w:t xml:space="preserve">kneaded, plastic or </w:t>
      </w:r>
      <w:r>
        <w:t>art gum</w:t>
      </w:r>
    </w:p>
    <w:p w:rsidR="00340B0F" w:rsidRDefault="00340B0F" w:rsidP="00340B0F">
      <w:pPr>
        <w:pStyle w:val="ListParagraph"/>
        <w:numPr>
          <w:ilvl w:val="0"/>
          <w:numId w:val="3"/>
        </w:numPr>
        <w:spacing w:after="0" w:line="240" w:lineRule="auto"/>
      </w:pPr>
      <w:r>
        <w:t>Small spray bottle</w:t>
      </w:r>
    </w:p>
    <w:p w:rsidR="005976E5" w:rsidRDefault="005976E5" w:rsidP="00340B0F">
      <w:pPr>
        <w:pStyle w:val="ListParagraph"/>
        <w:numPr>
          <w:ilvl w:val="0"/>
          <w:numId w:val="3"/>
        </w:numPr>
        <w:spacing w:after="0" w:line="240" w:lineRule="auto"/>
      </w:pPr>
      <w:r>
        <w:t>#2 pencils and pencil sharpener</w:t>
      </w:r>
    </w:p>
    <w:p w:rsidR="005976E5" w:rsidRDefault="005976E5" w:rsidP="00340B0F">
      <w:pPr>
        <w:pStyle w:val="ListParagraph"/>
        <w:numPr>
          <w:ilvl w:val="0"/>
          <w:numId w:val="3"/>
        </w:numPr>
        <w:spacing w:after="0" w:line="240" w:lineRule="auto"/>
      </w:pPr>
      <w:r>
        <w:t>Ruler</w:t>
      </w:r>
    </w:p>
    <w:p w:rsidR="005976E5" w:rsidRDefault="005976E5" w:rsidP="00340B0F">
      <w:pPr>
        <w:pStyle w:val="ListParagraph"/>
        <w:numPr>
          <w:ilvl w:val="0"/>
          <w:numId w:val="3"/>
        </w:numPr>
        <w:spacing w:after="0" w:line="240" w:lineRule="auto"/>
      </w:pPr>
      <w:r>
        <w:t>X</w:t>
      </w:r>
      <w:r w:rsidR="00305642">
        <w:t>-</w:t>
      </w:r>
      <w:proofErr w:type="spellStart"/>
      <w:r>
        <w:t>acto</w:t>
      </w:r>
      <w:proofErr w:type="spellEnd"/>
      <w:r>
        <w:t>-style craft knife</w:t>
      </w:r>
    </w:p>
    <w:p w:rsidR="005976E5" w:rsidRDefault="00340B0F" w:rsidP="00340B0F">
      <w:pPr>
        <w:pStyle w:val="ListParagraph"/>
        <w:numPr>
          <w:ilvl w:val="0"/>
          <w:numId w:val="3"/>
        </w:numPr>
        <w:spacing w:after="0" w:line="240" w:lineRule="auto"/>
      </w:pPr>
      <w:r>
        <w:t>P</w:t>
      </w:r>
      <w:r w:rsidR="005976E5">
        <w:t xml:space="preserve">lastic </w:t>
      </w:r>
      <w:r>
        <w:t>water containers: 1 small, 1</w:t>
      </w:r>
      <w:r w:rsidR="005976E5">
        <w:t xml:space="preserve"> large</w:t>
      </w:r>
    </w:p>
    <w:p w:rsidR="00340B0F" w:rsidRDefault="00340B0F">
      <w:pPr>
        <w:pStyle w:val="ListParagraph"/>
        <w:numPr>
          <w:ilvl w:val="0"/>
          <w:numId w:val="3"/>
        </w:numPr>
        <w:spacing w:after="0" w:line="240" w:lineRule="auto"/>
      </w:pPr>
      <w:r>
        <w:lastRenderedPageBreak/>
        <w:t>Masking tape</w:t>
      </w:r>
    </w:p>
    <w:p w:rsidR="00340B0F" w:rsidRDefault="00340B0F">
      <w:pPr>
        <w:pStyle w:val="ListParagraph"/>
        <w:numPr>
          <w:ilvl w:val="0"/>
          <w:numId w:val="3"/>
        </w:numPr>
        <w:spacing w:after="0" w:line="240" w:lineRule="auto"/>
      </w:pPr>
      <w:r>
        <w:t>Paper towels and tissues</w:t>
      </w:r>
    </w:p>
    <w:p w:rsidR="00340B0F" w:rsidRDefault="00340B0F">
      <w:pPr>
        <w:pStyle w:val="ListParagraph"/>
        <w:numPr>
          <w:ilvl w:val="0"/>
          <w:numId w:val="3"/>
        </w:numPr>
        <w:spacing w:after="0" w:line="240" w:lineRule="auto"/>
      </w:pPr>
      <w:r>
        <w:t>Plastic paint palette with lid/cover</w:t>
      </w:r>
      <w:r w:rsidR="00FA66A2">
        <w:t xml:space="preserve"> </w:t>
      </w:r>
    </w:p>
    <w:p w:rsidR="00340B0F" w:rsidRDefault="00340B0F">
      <w:pPr>
        <w:pStyle w:val="ListParagraph"/>
        <w:numPr>
          <w:ilvl w:val="0"/>
          <w:numId w:val="3"/>
        </w:numPr>
        <w:spacing w:after="0" w:line="240" w:lineRule="auto"/>
      </w:pPr>
      <w:r>
        <w:t>Sketch pad, any size (small will do)</w:t>
      </w:r>
    </w:p>
    <w:p w:rsidR="00340B0F" w:rsidRDefault="00340B0F">
      <w:pPr>
        <w:pStyle w:val="ListParagraph"/>
        <w:numPr>
          <w:ilvl w:val="0"/>
          <w:numId w:val="3"/>
        </w:numPr>
        <w:spacing w:after="0" w:line="240" w:lineRule="auto"/>
      </w:pPr>
      <w:r>
        <w:t>Cellulose sponge, large</w:t>
      </w:r>
    </w:p>
    <w:p w:rsidR="00340B0F" w:rsidRDefault="00340B0F">
      <w:pPr>
        <w:pStyle w:val="ListParagraph"/>
        <w:numPr>
          <w:ilvl w:val="0"/>
          <w:numId w:val="3"/>
        </w:numPr>
        <w:spacing w:after="0" w:line="240" w:lineRule="auto"/>
      </w:pPr>
      <w:r>
        <w:t>Cheap plastic tackle box to hold all above</w:t>
      </w:r>
    </w:p>
    <w:p w:rsidR="00340B0F" w:rsidRDefault="00340B0F">
      <w:pPr>
        <w:pStyle w:val="ListParagraph"/>
        <w:numPr>
          <w:ilvl w:val="0"/>
          <w:numId w:val="3"/>
        </w:numPr>
        <w:spacing w:after="0" w:line="240" w:lineRule="auto"/>
      </w:pPr>
      <w:r>
        <w:t xml:space="preserve">Drawing board, </w:t>
      </w:r>
      <w:proofErr w:type="spellStart"/>
      <w:r>
        <w:t>Masonite</w:t>
      </w:r>
      <w:proofErr w:type="spellEnd"/>
      <w:r>
        <w:t xml:space="preserve"> or </w:t>
      </w:r>
      <w:r w:rsidR="008F6DB4">
        <w:t>equivalent, if you buy single sheets of paper (16” by 24”)</w:t>
      </w:r>
    </w:p>
    <w:sectPr w:rsidR="00340B0F" w:rsidSect="00340B0F">
      <w:type w:val="continuous"/>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DD6FFA"/>
    <w:multiLevelType w:val="hybridMultilevel"/>
    <w:tmpl w:val="3124B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5B38A9"/>
    <w:multiLevelType w:val="hybridMultilevel"/>
    <w:tmpl w:val="F52AD2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C163815"/>
    <w:multiLevelType w:val="hybridMultilevel"/>
    <w:tmpl w:val="80629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rsids>
    <w:rsidRoot w:val="00306C64"/>
    <w:rsid w:val="00054149"/>
    <w:rsid w:val="00146A6F"/>
    <w:rsid w:val="0022213C"/>
    <w:rsid w:val="00246614"/>
    <w:rsid w:val="002A2827"/>
    <w:rsid w:val="002E5019"/>
    <w:rsid w:val="00305642"/>
    <w:rsid w:val="00306C64"/>
    <w:rsid w:val="00340B0F"/>
    <w:rsid w:val="003E466E"/>
    <w:rsid w:val="003E7628"/>
    <w:rsid w:val="004072BA"/>
    <w:rsid w:val="004228E6"/>
    <w:rsid w:val="00483EA3"/>
    <w:rsid w:val="00505815"/>
    <w:rsid w:val="005579F4"/>
    <w:rsid w:val="00583544"/>
    <w:rsid w:val="00595E72"/>
    <w:rsid w:val="005976E5"/>
    <w:rsid w:val="0067420F"/>
    <w:rsid w:val="006865A7"/>
    <w:rsid w:val="00766955"/>
    <w:rsid w:val="00803094"/>
    <w:rsid w:val="008F6DB4"/>
    <w:rsid w:val="00904110"/>
    <w:rsid w:val="00974209"/>
    <w:rsid w:val="009B100C"/>
    <w:rsid w:val="009E277B"/>
    <w:rsid w:val="00A8417F"/>
    <w:rsid w:val="00BA0AD7"/>
    <w:rsid w:val="00C839F0"/>
    <w:rsid w:val="00E0630D"/>
    <w:rsid w:val="00E1113F"/>
    <w:rsid w:val="00EF3B94"/>
    <w:rsid w:val="00F25A9C"/>
    <w:rsid w:val="00F57733"/>
    <w:rsid w:val="00FA66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A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13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BB11F2-6824-4072-AF7D-A0541E0FD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Cameron</dc:creator>
  <cp:lastModifiedBy>John Cameron</cp:lastModifiedBy>
  <cp:revision>9</cp:revision>
  <cp:lastPrinted>2015-02-28T01:47:00Z</cp:lastPrinted>
  <dcterms:created xsi:type="dcterms:W3CDTF">2014-10-26T21:44:00Z</dcterms:created>
  <dcterms:modified xsi:type="dcterms:W3CDTF">2018-03-03T20:51:00Z</dcterms:modified>
</cp:coreProperties>
</file>